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BE" w:rsidRDefault="004C7A30" w:rsidP="005564B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Talking Points </w:t>
      </w:r>
      <w:r w:rsidR="005564BE" w:rsidRPr="001F6CC4">
        <w:rPr>
          <w:rFonts w:ascii="Arial" w:hAnsi="Arial" w:cs="Arial"/>
          <w:b/>
          <w:sz w:val="24"/>
          <w:szCs w:val="24"/>
        </w:rPr>
        <w:t xml:space="preserve">for the meeting </w:t>
      </w:r>
      <w:r w:rsidR="005564BE" w:rsidRPr="00957278">
        <w:rPr>
          <w:rFonts w:ascii="Arial" w:hAnsi="Arial" w:cs="Arial"/>
          <w:b/>
          <w:sz w:val="24"/>
          <w:szCs w:val="24"/>
        </w:rPr>
        <w:t xml:space="preserve">Ms. </w:t>
      </w:r>
      <w:r w:rsidR="005564BE" w:rsidRPr="005564BE">
        <w:rPr>
          <w:rFonts w:ascii="Arial" w:hAnsi="Arial" w:cs="Arial"/>
          <w:b/>
          <w:sz w:val="24"/>
          <w:szCs w:val="24"/>
        </w:rPr>
        <w:t xml:space="preserve">Sabine </w:t>
      </w:r>
      <w:proofErr w:type="spellStart"/>
      <w:r w:rsidR="005564BE" w:rsidRPr="005564BE">
        <w:rPr>
          <w:rFonts w:ascii="Arial" w:hAnsi="Arial" w:cs="Arial"/>
          <w:b/>
          <w:sz w:val="24"/>
          <w:szCs w:val="24"/>
        </w:rPr>
        <w:t>Machl</w:t>
      </w:r>
      <w:proofErr w:type="spellEnd"/>
      <w:r w:rsidR="005564BE" w:rsidRPr="00957278">
        <w:rPr>
          <w:rFonts w:ascii="Arial" w:hAnsi="Arial" w:cs="Arial"/>
          <w:b/>
          <w:sz w:val="24"/>
          <w:szCs w:val="24"/>
        </w:rPr>
        <w:t>, United Nations Resident Coordinator to Georgia</w:t>
      </w:r>
    </w:p>
    <w:p w:rsidR="00E77E5A" w:rsidRDefault="00E77E5A" w:rsidP="005564B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Tbilisi, August, 2020</w:t>
      </w:r>
    </w:p>
    <w:p w:rsidR="00191B9D" w:rsidRPr="00191B9D" w:rsidRDefault="00191B9D" w:rsidP="00191B9D">
      <w:pPr>
        <w:pStyle w:val="ListParagraph"/>
        <w:shd w:val="clear" w:color="auto" w:fill="BFBFBF" w:themeFill="background1" w:themeFillShade="BF"/>
        <w:spacing w:after="12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bdr w:val="nil"/>
        </w:rPr>
      </w:pPr>
      <w:r>
        <w:rPr>
          <w:rFonts w:ascii="Arial" w:hAnsi="Arial" w:cs="Arial"/>
          <w:b/>
          <w:bCs/>
          <w:sz w:val="24"/>
          <w:szCs w:val="24"/>
          <w:bdr w:val="nil"/>
        </w:rPr>
        <w:t>Icebreakers</w:t>
      </w:r>
    </w:p>
    <w:p w:rsidR="005564BE" w:rsidRPr="00BD03F8" w:rsidRDefault="005564BE" w:rsidP="00BD03F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Express </w:t>
      </w:r>
      <w:r w:rsidR="00BD03F8">
        <w:rPr>
          <w:rFonts w:ascii="Arial" w:eastAsia="Times New Roman" w:hAnsi="Arial" w:cs="Arial"/>
          <w:sz w:val="24"/>
          <w:szCs w:val="24"/>
        </w:rPr>
        <w:t>gratitude</w:t>
      </w:r>
      <w:r>
        <w:rPr>
          <w:rFonts w:ascii="Arial" w:eastAsia="Times New Roman" w:hAnsi="Arial" w:cs="Arial"/>
          <w:sz w:val="24"/>
          <w:szCs w:val="24"/>
        </w:rPr>
        <w:t xml:space="preserve"> for support and valuable </w:t>
      </w:r>
      <w:r w:rsidRPr="005564BE">
        <w:rPr>
          <w:rFonts w:ascii="Arial" w:eastAsia="Times New Roman" w:hAnsi="Arial" w:cs="Arial"/>
          <w:b/>
          <w:sz w:val="24"/>
          <w:szCs w:val="24"/>
        </w:rPr>
        <w:t xml:space="preserve">engagement </w:t>
      </w:r>
      <w:r>
        <w:rPr>
          <w:rFonts w:ascii="Arial" w:eastAsia="Times New Roman" w:hAnsi="Arial" w:cs="Arial"/>
          <w:b/>
          <w:sz w:val="24"/>
          <w:szCs w:val="24"/>
        </w:rPr>
        <w:t xml:space="preserve">of </w:t>
      </w:r>
      <w:r w:rsidRPr="005564BE">
        <w:rPr>
          <w:rFonts w:ascii="Arial" w:eastAsia="Times New Roman" w:hAnsi="Arial" w:cs="Arial"/>
          <w:b/>
          <w:sz w:val="24"/>
          <w:szCs w:val="24"/>
        </w:rPr>
        <w:t>UN and its agencies in peaceful conflict resolution</w:t>
      </w:r>
      <w:r w:rsidRPr="005564BE">
        <w:rPr>
          <w:rFonts w:ascii="Arial" w:eastAsia="Times New Roman" w:hAnsi="Arial" w:cs="Arial"/>
          <w:sz w:val="24"/>
          <w:szCs w:val="24"/>
        </w:rPr>
        <w:t>.</w:t>
      </w:r>
    </w:p>
    <w:p w:rsidR="005564BE" w:rsidRPr="000954FC" w:rsidRDefault="005564BE" w:rsidP="000954FC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  <w:bdr w:val="none" w:sz="0" w:space="0" w:color="auto" w:frame="1"/>
          <w:lang w:val="en-GB"/>
        </w:rPr>
      </w:pPr>
      <w:r w:rsidRPr="000954FC">
        <w:rPr>
          <w:rFonts w:ascii="Arial" w:hAnsi="Arial" w:cs="Arial"/>
          <w:sz w:val="20"/>
          <w:szCs w:val="20"/>
          <w:lang w:val="en-GB"/>
        </w:rPr>
        <w:t xml:space="preserve">Stress </w:t>
      </w:r>
      <w:r w:rsidRPr="000954FC">
        <w:rPr>
          <w:rFonts w:ascii="Arial" w:hAnsi="Arial" w:cs="Arial"/>
          <w:b/>
          <w:sz w:val="20"/>
          <w:szCs w:val="20"/>
          <w:lang w:val="en-GB"/>
        </w:rPr>
        <w:t xml:space="preserve">important role of </w:t>
      </w:r>
      <w:r w:rsidR="00BD03F8" w:rsidRPr="000954FC">
        <w:rPr>
          <w:rFonts w:ascii="Arial" w:hAnsi="Arial" w:cs="Arial"/>
          <w:b/>
          <w:sz w:val="20"/>
          <w:szCs w:val="20"/>
          <w:lang w:val="en-GB"/>
        </w:rPr>
        <w:t>UN</w:t>
      </w:r>
      <w:r w:rsidRPr="000954FC">
        <w:rPr>
          <w:rFonts w:ascii="Arial" w:hAnsi="Arial" w:cs="Arial"/>
          <w:b/>
          <w:sz w:val="20"/>
          <w:szCs w:val="20"/>
          <w:lang w:val="en-GB"/>
        </w:rPr>
        <w:t xml:space="preserve"> co-chairmanship</w:t>
      </w:r>
      <w:r w:rsidRPr="000954FC">
        <w:rPr>
          <w:rFonts w:ascii="Arial" w:hAnsi="Arial" w:cs="Arial"/>
          <w:sz w:val="20"/>
          <w:szCs w:val="20"/>
          <w:lang w:val="en-GB"/>
        </w:rPr>
        <w:t xml:space="preserve"> in the Geneva International Discussions (GID) and IPRM</w:t>
      </w:r>
      <w:r w:rsidR="0086047B">
        <w:rPr>
          <w:rFonts w:ascii="Arial" w:hAnsi="Arial" w:cs="Arial"/>
          <w:sz w:val="20"/>
          <w:szCs w:val="20"/>
          <w:lang w:val="en-GB"/>
        </w:rPr>
        <w:t>s.</w:t>
      </w:r>
    </w:p>
    <w:p w:rsidR="005564BE" w:rsidRPr="000954FC" w:rsidRDefault="00BD03F8" w:rsidP="000954FC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954FC">
        <w:rPr>
          <w:rFonts w:ascii="Arial" w:eastAsia="Times New Roman" w:hAnsi="Arial" w:cs="Arial"/>
          <w:sz w:val="20"/>
          <w:szCs w:val="20"/>
        </w:rPr>
        <w:t xml:space="preserve">Express appreciation for </w:t>
      </w:r>
      <w:r w:rsidR="005564BE" w:rsidRPr="000954FC">
        <w:rPr>
          <w:rFonts w:ascii="Arial" w:eastAsia="Times New Roman" w:hAnsi="Arial" w:cs="Arial"/>
          <w:color w:val="1D2129"/>
          <w:sz w:val="20"/>
          <w:szCs w:val="20"/>
        </w:rPr>
        <w:t>the</w:t>
      </w:r>
      <w:r w:rsidRPr="000954FC">
        <w:rPr>
          <w:rFonts w:ascii="Arial" w:eastAsia="Times New Roman" w:hAnsi="Arial" w:cs="Arial"/>
          <w:color w:val="1D2129"/>
          <w:sz w:val="20"/>
          <w:szCs w:val="20"/>
        </w:rPr>
        <w:t xml:space="preserve"> role of</w:t>
      </w:r>
      <w:r w:rsidR="005564BE" w:rsidRPr="000954FC">
        <w:rPr>
          <w:rFonts w:ascii="Arial" w:eastAsia="Times New Roman" w:hAnsi="Arial" w:cs="Arial"/>
          <w:color w:val="1D2129"/>
          <w:sz w:val="20"/>
          <w:szCs w:val="20"/>
        </w:rPr>
        <w:t xml:space="preserve"> UN in terms of helping to alleviate the heavy consequences of the Russia</w:t>
      </w:r>
      <w:r w:rsidRPr="000954FC">
        <w:rPr>
          <w:rFonts w:ascii="Arial" w:eastAsia="Times New Roman" w:hAnsi="Arial" w:cs="Arial"/>
          <w:color w:val="1D2129"/>
          <w:sz w:val="20"/>
          <w:szCs w:val="20"/>
        </w:rPr>
        <w:t>n occupation</w:t>
      </w:r>
      <w:r w:rsidR="005564BE" w:rsidRPr="000954FC">
        <w:rPr>
          <w:rFonts w:ascii="Arial" w:eastAsia="Times New Roman" w:hAnsi="Arial" w:cs="Arial"/>
          <w:color w:val="1D2129"/>
          <w:sz w:val="20"/>
          <w:szCs w:val="20"/>
        </w:rPr>
        <w:t xml:space="preserve"> through the humanitarian projects implemented in the occupied regions of Georgia to address the humanitarian needs of people living </w:t>
      </w:r>
      <w:r w:rsidR="005564BE" w:rsidRPr="000954FC">
        <w:rPr>
          <w:rFonts w:ascii="Arial" w:hAnsi="Arial" w:cs="Arial"/>
          <w:sz w:val="20"/>
          <w:szCs w:val="20"/>
        </w:rPr>
        <w:t>there, a</w:t>
      </w:r>
      <w:r w:rsidRPr="000954FC">
        <w:rPr>
          <w:rFonts w:ascii="Arial" w:hAnsi="Arial" w:cs="Arial"/>
          <w:sz w:val="20"/>
          <w:szCs w:val="20"/>
        </w:rPr>
        <w:t>s well as IDPs</w:t>
      </w:r>
      <w:r w:rsidR="005564BE" w:rsidRPr="000954FC">
        <w:rPr>
          <w:rFonts w:ascii="Arial" w:hAnsi="Arial" w:cs="Arial"/>
          <w:sz w:val="20"/>
          <w:szCs w:val="20"/>
        </w:rPr>
        <w:t>.</w:t>
      </w:r>
    </w:p>
    <w:p w:rsidR="00BD03F8" w:rsidRPr="00BD03F8" w:rsidRDefault="0082458A" w:rsidP="00130D70">
      <w:pPr>
        <w:shd w:val="clear" w:color="auto" w:fill="BFBFBF" w:themeFill="background1" w:themeFillShade="BF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bdr w:val="nil"/>
        </w:rPr>
      </w:pPr>
      <w:r w:rsidRPr="0082458A">
        <w:rPr>
          <w:rFonts w:ascii="Arial" w:hAnsi="Arial" w:cs="Arial"/>
          <w:b/>
          <w:bCs/>
          <w:sz w:val="24"/>
          <w:szCs w:val="24"/>
          <w:bdr w:val="nil"/>
        </w:rPr>
        <w:t xml:space="preserve">Main Massages on </w:t>
      </w:r>
      <w:r w:rsidR="005C3C69">
        <w:rPr>
          <w:rFonts w:ascii="Arial" w:hAnsi="Arial" w:cs="Arial"/>
          <w:b/>
          <w:bCs/>
          <w:sz w:val="24"/>
          <w:szCs w:val="24"/>
          <w:bdr w:val="nil"/>
        </w:rPr>
        <w:t>Russia-Georgia Conflict</w:t>
      </w:r>
    </w:p>
    <w:p w:rsidR="00130D70" w:rsidRPr="00970F64" w:rsidRDefault="00130D70" w:rsidP="00130D7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970F64">
        <w:rPr>
          <w:rFonts w:ascii="Arial" w:hAnsi="Arial" w:cs="Arial"/>
          <w:sz w:val="24"/>
          <w:szCs w:val="24"/>
        </w:rPr>
        <w:t xml:space="preserve">Share great concern for </w:t>
      </w:r>
      <w:r w:rsidRPr="00970F64">
        <w:rPr>
          <w:rFonts w:ascii="Arial" w:hAnsi="Arial" w:cs="Arial"/>
          <w:b/>
          <w:sz w:val="24"/>
          <w:szCs w:val="24"/>
        </w:rPr>
        <w:t>deteriorating security, humanitarian and human rights situation</w:t>
      </w:r>
      <w:r w:rsidRPr="00970F64">
        <w:rPr>
          <w:rFonts w:ascii="Arial" w:hAnsi="Arial" w:cs="Arial"/>
          <w:sz w:val="24"/>
          <w:szCs w:val="24"/>
        </w:rPr>
        <w:t xml:space="preserve"> in Georgia’s occupied regions as a result of </w:t>
      </w:r>
      <w:r w:rsidRPr="00970F64">
        <w:rPr>
          <w:rFonts w:ascii="Arial" w:hAnsi="Arial" w:cs="Arial"/>
          <w:b/>
          <w:sz w:val="24"/>
          <w:szCs w:val="24"/>
        </w:rPr>
        <w:t>Russia’s illegal and provocative steps</w:t>
      </w:r>
      <w:r w:rsidRPr="00970F64">
        <w:rPr>
          <w:rFonts w:ascii="Arial" w:hAnsi="Arial" w:cs="Arial"/>
          <w:sz w:val="24"/>
          <w:szCs w:val="24"/>
        </w:rPr>
        <w:t>.</w:t>
      </w:r>
      <w:r w:rsidRPr="00970F64">
        <w:rPr>
          <w:rFonts w:ascii="Arial" w:hAnsi="Arial" w:cs="Arial"/>
          <w:sz w:val="24"/>
          <w:szCs w:val="24"/>
          <w:lang w:val="ka-GE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>Express particular concern over:</w:t>
      </w:r>
    </w:p>
    <w:p w:rsidR="00130D70" w:rsidRPr="00733930" w:rsidRDefault="00130D70" w:rsidP="00130D7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Shooting and wounding</w:t>
      </w:r>
      <w:r w:rsidRPr="00733930">
        <w:rPr>
          <w:rFonts w:ascii="Arial" w:hAnsi="Arial" w:cs="Arial"/>
          <w:sz w:val="20"/>
          <w:szCs w:val="20"/>
        </w:rPr>
        <w:t xml:space="preserve"> of a Georgian citizen and his subsequent </w:t>
      </w:r>
      <w:r w:rsidRPr="00733930">
        <w:rPr>
          <w:rFonts w:ascii="Arial" w:hAnsi="Arial" w:cs="Arial"/>
          <w:b/>
          <w:sz w:val="20"/>
          <w:szCs w:val="20"/>
        </w:rPr>
        <w:t xml:space="preserve">illegal detention </w:t>
      </w:r>
      <w:r w:rsidRPr="00733930">
        <w:rPr>
          <w:rFonts w:ascii="Arial" w:hAnsi="Arial" w:cs="Arial"/>
          <w:sz w:val="20"/>
          <w:szCs w:val="20"/>
        </w:rPr>
        <w:t>by the occupation forces on 11 July, 2020;</w:t>
      </w:r>
    </w:p>
    <w:p w:rsidR="00130D70" w:rsidRPr="00733930" w:rsidRDefault="00130D70" w:rsidP="00130D7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Intensified</w:t>
      </w:r>
      <w:r w:rsidRPr="00733930">
        <w:rPr>
          <w:rFonts w:ascii="Arial" w:hAnsi="Arial" w:cs="Arial"/>
          <w:sz w:val="20"/>
          <w:szCs w:val="20"/>
        </w:rPr>
        <w:t xml:space="preserve"> so-called</w:t>
      </w:r>
      <w:r w:rsidRPr="00733930">
        <w:rPr>
          <w:rFonts w:ascii="Arial" w:hAnsi="Arial" w:cs="Arial"/>
          <w:b/>
          <w:bCs/>
          <w:sz w:val="20"/>
          <w:szCs w:val="20"/>
        </w:rPr>
        <w:t> “</w:t>
      </w:r>
      <w:proofErr w:type="spellStart"/>
      <w:r w:rsidRPr="00733930">
        <w:rPr>
          <w:rFonts w:ascii="Arial" w:hAnsi="Arial" w:cs="Arial"/>
          <w:b/>
          <w:bCs/>
          <w:sz w:val="20"/>
          <w:szCs w:val="20"/>
        </w:rPr>
        <w:t>borderization</w:t>
      </w:r>
      <w:proofErr w:type="spellEnd"/>
      <w:r w:rsidRPr="00733930">
        <w:rPr>
          <w:rFonts w:ascii="Arial" w:hAnsi="Arial" w:cs="Arial"/>
          <w:b/>
          <w:bCs/>
          <w:sz w:val="20"/>
          <w:szCs w:val="20"/>
        </w:rPr>
        <w:t>” </w:t>
      </w:r>
      <w:r w:rsidRPr="00733930">
        <w:rPr>
          <w:rFonts w:ascii="Arial" w:hAnsi="Arial" w:cs="Arial"/>
          <w:sz w:val="20"/>
          <w:szCs w:val="20"/>
        </w:rPr>
        <w:t>process by the</w:t>
      </w:r>
      <w:r w:rsidRPr="00733930">
        <w:rPr>
          <w:rFonts w:ascii="Arial" w:hAnsi="Arial" w:cs="Arial"/>
          <w:b/>
          <w:bCs/>
          <w:sz w:val="20"/>
          <w:szCs w:val="20"/>
        </w:rPr>
        <w:t> FSB troops; </w:t>
      </w:r>
    </w:p>
    <w:p w:rsidR="00130D70" w:rsidRPr="00733930" w:rsidRDefault="00130D70" w:rsidP="00130D7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sz w:val="20"/>
          <w:szCs w:val="20"/>
        </w:rPr>
        <w:t>Continuation of the </w:t>
      </w:r>
      <w:r w:rsidRPr="00733930">
        <w:rPr>
          <w:rFonts w:ascii="Arial" w:hAnsi="Arial" w:cs="Arial"/>
          <w:b/>
          <w:bCs/>
          <w:sz w:val="20"/>
          <w:szCs w:val="20"/>
        </w:rPr>
        <w:t>closure of the occupation line</w:t>
      </w:r>
      <w:r w:rsidRPr="00733930">
        <w:rPr>
          <w:rFonts w:ascii="Arial" w:hAnsi="Arial" w:cs="Arial"/>
          <w:sz w:val="20"/>
          <w:szCs w:val="20"/>
        </w:rPr>
        <w:t> and </w:t>
      </w:r>
      <w:r w:rsidRPr="00733930">
        <w:rPr>
          <w:rFonts w:ascii="Arial" w:hAnsi="Arial" w:cs="Arial"/>
          <w:b/>
          <w:bCs/>
          <w:sz w:val="20"/>
          <w:szCs w:val="20"/>
        </w:rPr>
        <w:t xml:space="preserve">denying even medical evacuation </w:t>
      </w:r>
      <w:r w:rsidRPr="00733930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Pr="00733930">
        <w:rPr>
          <w:rFonts w:ascii="Arial" w:hAnsi="Arial" w:cs="Arial"/>
          <w:sz w:val="20"/>
          <w:szCs w:val="20"/>
        </w:rPr>
        <w:t>Akhalgori</w:t>
      </w:r>
      <w:proofErr w:type="spellEnd"/>
      <w:r w:rsidRPr="00733930">
        <w:rPr>
          <w:rFonts w:ascii="Arial" w:hAnsi="Arial" w:cs="Arial"/>
          <w:sz w:val="20"/>
          <w:szCs w:val="20"/>
        </w:rPr>
        <w:t xml:space="preserve"> district </w:t>
      </w:r>
      <w:r w:rsidRPr="00733930">
        <w:rPr>
          <w:rFonts w:ascii="Arial" w:hAnsi="Arial" w:cs="Arial"/>
          <w:i/>
          <w:iCs/>
          <w:sz w:val="20"/>
          <w:szCs w:val="20"/>
        </w:rPr>
        <w:t>(resulted already in </w:t>
      </w:r>
      <w:r w:rsidRPr="00733930">
        <w:rPr>
          <w:rFonts w:ascii="Arial" w:hAnsi="Arial" w:cs="Arial"/>
          <w:b/>
          <w:bCs/>
          <w:i/>
          <w:iCs/>
          <w:sz w:val="20"/>
          <w:szCs w:val="20"/>
        </w:rPr>
        <w:t>15 cases of death</w:t>
      </w:r>
      <w:r w:rsidRPr="00733930">
        <w:rPr>
          <w:rFonts w:ascii="Arial" w:hAnsi="Arial" w:cs="Arial"/>
          <w:i/>
          <w:iCs/>
          <w:sz w:val="20"/>
          <w:szCs w:val="20"/>
        </w:rPr>
        <w:t> since the closure of occupation line in September 2019)</w:t>
      </w:r>
      <w:r w:rsidRPr="00733930">
        <w:rPr>
          <w:rFonts w:ascii="Arial" w:hAnsi="Arial" w:cs="Arial"/>
          <w:sz w:val="20"/>
          <w:szCs w:val="20"/>
        </w:rPr>
        <w:t>; </w:t>
      </w:r>
    </w:p>
    <w:p w:rsidR="00130D70" w:rsidRPr="00733930" w:rsidRDefault="00130D70" w:rsidP="00130D70">
      <w:pPr>
        <w:pStyle w:val="ListParagraph"/>
        <w:numPr>
          <w:ilvl w:val="1"/>
          <w:numId w:val="19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H</w:t>
      </w:r>
      <w:r w:rsidRPr="00733930">
        <w:rPr>
          <w:rFonts w:ascii="Arial" w:hAnsi="Arial" w:cs="Arial"/>
          <w:b/>
          <w:bCs/>
          <w:sz w:val="20"/>
          <w:szCs w:val="20"/>
        </w:rPr>
        <w:t>ybrid warfare and disinformation</w:t>
      </w:r>
      <w:r w:rsidRPr="00733930">
        <w:rPr>
          <w:rFonts w:ascii="Arial" w:hAnsi="Arial" w:cs="Arial"/>
          <w:sz w:val="20"/>
          <w:szCs w:val="20"/>
        </w:rPr>
        <w:t> against Georgia, propaganda attacks against the </w:t>
      </w:r>
      <w:r w:rsidRPr="00733930">
        <w:rPr>
          <w:rFonts w:ascii="Arial" w:hAnsi="Arial" w:cs="Arial"/>
          <w:sz w:val="20"/>
          <w:szCs w:val="20"/>
          <w:u w:val="single"/>
        </w:rPr>
        <w:t>Richard Lugar laboratory, which remains a vital infrastructure</w:t>
      </w:r>
      <w:r w:rsidRPr="00733930">
        <w:rPr>
          <w:rFonts w:ascii="Arial" w:hAnsi="Arial" w:cs="Arial"/>
          <w:sz w:val="20"/>
          <w:szCs w:val="20"/>
        </w:rPr>
        <w:t> in the fight against COVID-19. Even the EUMM became the victim of the Russian disinformation.</w:t>
      </w:r>
    </w:p>
    <w:p w:rsidR="00130D70" w:rsidRDefault="00130D70" w:rsidP="00130D7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>It is evident that all the latest provocations are part of a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well-considered pattern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that serves for further destabilizing the situation in the country. Express concern that Moscow uses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human rights issues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for </w:t>
      </w:r>
      <w:r w:rsidRPr="00970F64">
        <w:rPr>
          <w:rFonts w:ascii="Arial" w:hAnsi="Arial" w:cs="Arial"/>
          <w:b/>
          <w:sz w:val="24"/>
          <w:szCs w:val="24"/>
          <w:lang w:val="en-GB"/>
        </w:rPr>
        <w:t>manipulation and political pressure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793011" w:rsidRDefault="00793011" w:rsidP="00E111DA">
      <w:pPr>
        <w:pStyle w:val="ListParagraph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C61FB6">
        <w:rPr>
          <w:rFonts w:ascii="Arial" w:hAnsi="Arial" w:cs="Arial"/>
          <w:sz w:val="24"/>
          <w:szCs w:val="24"/>
          <w:lang w:val="en-GB"/>
        </w:rPr>
        <w:t xml:space="preserve">Underline </w:t>
      </w:r>
      <w:r>
        <w:rPr>
          <w:rFonts w:ascii="Arial" w:hAnsi="Arial" w:cs="Arial"/>
          <w:sz w:val="24"/>
          <w:szCs w:val="24"/>
          <w:lang w:val="en-GB"/>
        </w:rPr>
        <w:t xml:space="preserve">the utmost </w:t>
      </w:r>
      <w:r w:rsidRPr="00C61FB6">
        <w:rPr>
          <w:rFonts w:ascii="Arial" w:hAnsi="Arial" w:cs="Arial"/>
          <w:sz w:val="24"/>
          <w:szCs w:val="24"/>
          <w:lang w:val="en-GB"/>
        </w:rPr>
        <w:t xml:space="preserve">necessity of </w:t>
      </w:r>
      <w:r>
        <w:rPr>
          <w:rFonts w:ascii="Arial" w:hAnsi="Arial" w:cs="Arial"/>
          <w:sz w:val="24"/>
          <w:szCs w:val="24"/>
          <w:lang w:val="en-GB"/>
        </w:rPr>
        <w:t xml:space="preserve">giving </w:t>
      </w:r>
      <w:r w:rsidRPr="00256938">
        <w:rPr>
          <w:rFonts w:ascii="Arial" w:hAnsi="Arial" w:cs="Arial"/>
          <w:b/>
          <w:sz w:val="24"/>
          <w:szCs w:val="24"/>
          <w:u w:val="single"/>
          <w:lang w:val="en-GB"/>
        </w:rPr>
        <w:t>due assessment and</w:t>
      </w:r>
      <w:r w:rsidRPr="00256938">
        <w:rPr>
          <w:rFonts w:ascii="Arial" w:hAnsi="Arial" w:cs="Arial"/>
          <w:sz w:val="24"/>
          <w:szCs w:val="24"/>
          <w:u w:val="single"/>
          <w:lang w:val="en-GB"/>
        </w:rPr>
        <w:t xml:space="preserve"> </w:t>
      </w:r>
      <w:r w:rsidRPr="00256938">
        <w:rPr>
          <w:rFonts w:ascii="Arial" w:hAnsi="Arial" w:cs="Arial"/>
          <w:b/>
          <w:sz w:val="24"/>
          <w:szCs w:val="24"/>
          <w:u w:val="single"/>
          <w:lang w:val="en-GB"/>
        </w:rPr>
        <w:t>prompt reaction</w:t>
      </w:r>
      <w:r w:rsidRPr="00D41129">
        <w:rPr>
          <w:rFonts w:ascii="Arial" w:hAnsi="Arial" w:cs="Arial"/>
          <w:b/>
          <w:sz w:val="24"/>
          <w:szCs w:val="24"/>
          <w:lang w:val="en-GB"/>
        </w:rPr>
        <w:t xml:space="preserve"> of international community</w:t>
      </w:r>
      <w:r w:rsidRPr="00C61FB6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particularly </w:t>
      </w:r>
      <w:r>
        <w:rPr>
          <w:rFonts w:ascii="Arial" w:hAnsi="Arial" w:cs="Arial"/>
          <w:b/>
          <w:sz w:val="24"/>
          <w:szCs w:val="24"/>
          <w:lang w:val="en-GB"/>
        </w:rPr>
        <w:t xml:space="preserve">the </w:t>
      </w:r>
      <w:r w:rsidRPr="00D41129">
        <w:rPr>
          <w:rFonts w:ascii="Arial" w:hAnsi="Arial" w:cs="Arial"/>
          <w:b/>
          <w:sz w:val="24"/>
          <w:szCs w:val="24"/>
          <w:lang w:val="en-GB"/>
        </w:rPr>
        <w:t>GID co-chairs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C61FB6">
        <w:rPr>
          <w:rFonts w:ascii="Arial" w:hAnsi="Arial" w:cs="Arial"/>
          <w:sz w:val="24"/>
          <w:szCs w:val="24"/>
          <w:lang w:val="en-GB"/>
        </w:rPr>
        <w:t>and</w:t>
      </w:r>
      <w:r>
        <w:rPr>
          <w:rFonts w:ascii="Arial" w:hAnsi="Arial" w:cs="Arial"/>
          <w:b/>
          <w:sz w:val="24"/>
          <w:szCs w:val="24"/>
          <w:lang w:val="en-GB"/>
        </w:rPr>
        <w:t xml:space="preserve"> their respective international organisations</w:t>
      </w:r>
      <w:r>
        <w:rPr>
          <w:rFonts w:ascii="Arial" w:hAnsi="Arial" w:cs="Arial"/>
          <w:sz w:val="24"/>
          <w:szCs w:val="24"/>
          <w:lang w:val="en-GB"/>
        </w:rPr>
        <w:t xml:space="preserve"> vis-a-vis</w:t>
      </w:r>
      <w:r w:rsidRPr="00C61FB6">
        <w:rPr>
          <w:rFonts w:ascii="Arial" w:hAnsi="Arial" w:cs="Arial"/>
          <w:sz w:val="24"/>
          <w:szCs w:val="24"/>
          <w:lang w:val="en-GB"/>
        </w:rPr>
        <w:t xml:space="preserve"> Russia’s provocative actions</w:t>
      </w:r>
      <w:r w:rsidRPr="00256938">
        <w:rPr>
          <w:rFonts w:ascii="Arial" w:hAnsi="Arial" w:cs="Arial"/>
          <w:sz w:val="24"/>
          <w:szCs w:val="24"/>
          <w:lang w:val="en-GB"/>
        </w:rPr>
        <w:t>.</w:t>
      </w:r>
    </w:p>
    <w:p w:rsidR="005C3C69" w:rsidRPr="009E3EDD" w:rsidRDefault="005C3C69" w:rsidP="005C3C69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bdr w:val="nil"/>
          <w:lang w:val="en-GB"/>
        </w:rPr>
        <w:t>Georgia’s Peace Policy</w:t>
      </w:r>
    </w:p>
    <w:p w:rsidR="005C3C69" w:rsidRPr="00970F64" w:rsidRDefault="005C3C69" w:rsidP="005C3C69">
      <w:pPr>
        <w:pStyle w:val="ListParagraph"/>
        <w:numPr>
          <w:ilvl w:val="0"/>
          <w:numId w:val="6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i/>
          <w:sz w:val="24"/>
          <w:szCs w:val="24"/>
          <w:u w:val="single"/>
          <w:bdr w:val="none" w:sz="0" w:space="0" w:color="auto" w:frame="1"/>
          <w:lang w:val="en-GB"/>
        </w:rPr>
      </w:pP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Reiterate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Georgia’s commitment to </w:t>
      </w:r>
      <w:r w:rsidRPr="00970F64"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>peaceful conflict resolution policy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that relies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>1)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on the tasks of de-occupation of Georgian territories by Russia, on the one hand, and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>2)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on reconciliation and engagement between the war-torn communities, on the other hand. </w:t>
      </w:r>
    </w:p>
    <w:p w:rsidR="005C3C69" w:rsidRPr="00970F64" w:rsidRDefault="005C3C69" w:rsidP="005C3C69">
      <w:pPr>
        <w:numPr>
          <w:ilvl w:val="0"/>
          <w:numId w:val="22"/>
        </w:num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 xml:space="preserve">Reconfirm that </w:t>
      </w:r>
      <w:proofErr w:type="spellStart"/>
      <w:r w:rsidRPr="00970F64">
        <w:rPr>
          <w:rFonts w:ascii="Arial" w:hAnsi="Arial" w:cs="Arial"/>
          <w:sz w:val="24"/>
          <w:szCs w:val="24"/>
          <w:lang w:val="en-GB"/>
        </w:rPr>
        <w:t>GoG</w:t>
      </w:r>
      <w:proofErr w:type="spellEnd"/>
      <w:r w:rsidRPr="00970F64">
        <w:rPr>
          <w:rFonts w:ascii="Arial" w:hAnsi="Arial" w:cs="Arial"/>
          <w:sz w:val="24"/>
          <w:szCs w:val="24"/>
          <w:lang w:val="en-GB"/>
        </w:rPr>
        <w:t xml:space="preserve"> attaches high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priority to the </w:t>
      </w:r>
      <w:r w:rsidRPr="00970F64">
        <w:rPr>
          <w:rFonts w:ascii="Arial" w:hAnsi="Arial" w:cs="Arial"/>
          <w:b/>
          <w:sz w:val="24"/>
          <w:szCs w:val="24"/>
          <w:u w:val="single"/>
          <w:lang w:val="en-GB"/>
        </w:rPr>
        <w:t>effective use of the Geneva International Discussions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(GID) and IPRMs to </w:t>
      </w:r>
      <w:r w:rsidRPr="00970F64">
        <w:rPr>
          <w:rFonts w:ascii="Arial" w:hAnsi="Arial" w:cs="Arial"/>
          <w:b/>
          <w:sz w:val="24"/>
          <w:szCs w:val="24"/>
          <w:lang w:val="en-GB"/>
        </w:rPr>
        <w:t>seek lasting peace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and security in full respect for the 12 August 2008 Ceasefire Agreement. </w:t>
      </w:r>
    </w:p>
    <w:p w:rsidR="005C3C69" w:rsidRDefault="005C3C69" w:rsidP="005C3C69">
      <w:pPr>
        <w:numPr>
          <w:ilvl w:val="0"/>
          <w:numId w:val="21"/>
        </w:numPr>
        <w:spacing w:after="120" w:line="240" w:lineRule="auto"/>
        <w:ind w:left="7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Express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concern on Russia’s destructive approach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,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politiciz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ing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the humanitarian issues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and hamper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ing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reaching tangible results on the issues mandated by the GID, including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(1)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implementation of the Ceasefire Agreement, International Security Arrangements (ISA) and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(2)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return of IDPs and refugees.</w:t>
      </w:r>
    </w:p>
    <w:p w:rsidR="005C3C69" w:rsidRPr="005C3C69" w:rsidRDefault="005C3C69" w:rsidP="005C3C69">
      <w:pPr>
        <w:numPr>
          <w:ilvl w:val="0"/>
          <w:numId w:val="21"/>
        </w:numPr>
        <w:spacing w:after="120" w:line="240" w:lineRule="auto"/>
        <w:ind w:left="720"/>
        <w:jc w:val="both"/>
        <w:rPr>
          <w:rFonts w:ascii="Arial" w:hAnsi="Arial" w:cs="Arial"/>
          <w:i/>
          <w:sz w:val="18"/>
          <w:szCs w:val="20"/>
          <w:lang w:val="en-GB"/>
        </w:rPr>
      </w:pPr>
      <w:r w:rsidRPr="005C3C69">
        <w:rPr>
          <w:rFonts w:ascii="Arial" w:hAnsi="Arial" w:cs="Arial"/>
          <w:b/>
          <w:sz w:val="20"/>
          <w:szCs w:val="24"/>
          <w:lang w:val="en-GB"/>
        </w:rPr>
        <w:t xml:space="preserve">Stress the important role of UN and Resident Coordinator’s involvement in GID and raising all critical humanitarian issues. </w:t>
      </w:r>
    </w:p>
    <w:p w:rsidR="005C3C69" w:rsidRPr="00B408E2" w:rsidRDefault="005C3C69" w:rsidP="005C3C69">
      <w:pPr>
        <w:numPr>
          <w:ilvl w:val="0"/>
          <w:numId w:val="21"/>
        </w:numPr>
        <w:spacing w:after="120" w:line="240" w:lineRule="auto"/>
        <w:ind w:left="720"/>
        <w:jc w:val="both"/>
        <w:rPr>
          <w:rStyle w:val="list0020paragraphchar"/>
          <w:rFonts w:ascii="Arial" w:hAnsi="Arial" w:cs="Arial"/>
          <w:i/>
          <w:sz w:val="20"/>
          <w:szCs w:val="20"/>
          <w:lang w:val="en-GB"/>
        </w:rPr>
      </w:pPr>
      <w:r w:rsidRPr="00B408E2">
        <w:rPr>
          <w:rFonts w:ascii="Arial" w:hAnsi="Arial" w:cs="Arial"/>
          <w:b/>
          <w:sz w:val="20"/>
          <w:szCs w:val="20"/>
          <w:u w:val="single"/>
          <w:lang w:val="en-GB"/>
        </w:rPr>
        <w:t>Blocking IPRMs due to Russia’s</w:t>
      </w:r>
      <w:r w:rsidRPr="00B408E2">
        <w:rPr>
          <w:rFonts w:ascii="Arial" w:hAnsi="Arial" w:cs="Arial"/>
          <w:b/>
          <w:sz w:val="20"/>
          <w:szCs w:val="20"/>
          <w:lang w:val="en-GB"/>
        </w:rPr>
        <w:t xml:space="preserve"> deliberate </w:t>
      </w:r>
      <w:r w:rsidRPr="00B408E2">
        <w:rPr>
          <w:rFonts w:ascii="Arial" w:hAnsi="Arial" w:cs="Arial"/>
          <w:b/>
          <w:sz w:val="20"/>
          <w:szCs w:val="20"/>
          <w:u w:val="single"/>
          <w:lang w:val="en-GB"/>
        </w:rPr>
        <w:t>attempts and blackmailing are particularly alarming</w:t>
      </w:r>
      <w:r w:rsidRPr="00B408E2">
        <w:rPr>
          <w:rFonts w:ascii="Arial" w:hAnsi="Arial" w:cs="Arial"/>
          <w:sz w:val="20"/>
          <w:szCs w:val="20"/>
          <w:lang w:val="en-GB"/>
        </w:rPr>
        <w:t xml:space="preserve"> </w:t>
      </w:r>
      <w:r w:rsidRPr="00B408E2">
        <w:rPr>
          <w:rFonts w:ascii="Arial" w:hAnsi="Arial" w:cs="Arial"/>
          <w:sz w:val="20"/>
          <w:szCs w:val="20"/>
        </w:rPr>
        <w:t>in light of increased provocations on the ground. IP</w:t>
      </w:r>
      <w:r>
        <w:rPr>
          <w:rFonts w:ascii="Arial" w:hAnsi="Arial" w:cs="Arial"/>
          <w:sz w:val="20"/>
          <w:szCs w:val="20"/>
        </w:rPr>
        <w:t xml:space="preserve">RM meetings in </w:t>
      </w:r>
      <w:proofErr w:type="spellStart"/>
      <w:r>
        <w:rPr>
          <w:rFonts w:ascii="Arial" w:hAnsi="Arial" w:cs="Arial"/>
          <w:sz w:val="20"/>
          <w:szCs w:val="20"/>
        </w:rPr>
        <w:t>Ergneti</w:t>
      </w:r>
      <w:proofErr w:type="spellEnd"/>
      <w:r>
        <w:rPr>
          <w:rFonts w:ascii="Arial" w:hAnsi="Arial" w:cs="Arial"/>
          <w:sz w:val="20"/>
          <w:szCs w:val="20"/>
        </w:rPr>
        <w:t xml:space="preserve"> resumed o</w:t>
      </w:r>
      <w:r w:rsidRPr="00B408E2">
        <w:rPr>
          <w:rFonts w:ascii="Arial" w:hAnsi="Arial" w:cs="Arial"/>
          <w:sz w:val="20"/>
          <w:szCs w:val="20"/>
        </w:rPr>
        <w:t xml:space="preserve">n July 30 after a year-long suspension. </w:t>
      </w:r>
      <w:r w:rsidRPr="00B408E2">
        <w:rPr>
          <w:rFonts w:ascii="Arial" w:hAnsi="Arial" w:cs="Arial"/>
          <w:b/>
          <w:sz w:val="20"/>
          <w:szCs w:val="20"/>
          <w:u w:val="single"/>
        </w:rPr>
        <w:t xml:space="preserve">Immediate and unconditional resumption </w:t>
      </w:r>
      <w:r w:rsidRPr="00B408E2">
        <w:rPr>
          <w:rFonts w:ascii="Arial" w:hAnsi="Arial" w:cs="Arial"/>
          <w:b/>
          <w:sz w:val="20"/>
          <w:szCs w:val="20"/>
        </w:rPr>
        <w:t xml:space="preserve">of meeting in </w:t>
      </w:r>
      <w:proofErr w:type="spellStart"/>
      <w:r w:rsidRPr="00B408E2">
        <w:rPr>
          <w:rFonts w:ascii="Arial" w:hAnsi="Arial" w:cs="Arial"/>
          <w:b/>
          <w:sz w:val="20"/>
          <w:szCs w:val="20"/>
        </w:rPr>
        <w:t>Gali</w:t>
      </w:r>
      <w:proofErr w:type="spellEnd"/>
      <w:r w:rsidRPr="00B408E2">
        <w:rPr>
          <w:rFonts w:ascii="Arial" w:hAnsi="Arial" w:cs="Arial"/>
          <w:b/>
          <w:sz w:val="20"/>
          <w:szCs w:val="20"/>
        </w:rPr>
        <w:t xml:space="preserve"> and unhindered functioning of these important mechanisms on the basis of ground rules and founding principles</w:t>
      </w:r>
      <w:r w:rsidRPr="00B408E2">
        <w:rPr>
          <w:rFonts w:ascii="Arial" w:hAnsi="Arial" w:cs="Arial"/>
          <w:sz w:val="20"/>
          <w:szCs w:val="20"/>
        </w:rPr>
        <w:t xml:space="preserve"> is of crucial importance.</w:t>
      </w:r>
    </w:p>
    <w:p w:rsidR="00DC543B" w:rsidRPr="007C6DBF" w:rsidRDefault="00DC543B" w:rsidP="00DC543B">
      <w:pPr>
        <w:pStyle w:val="Body"/>
        <w:shd w:val="clear" w:color="auto" w:fill="D9D9D9" w:themeFill="background1" w:themeFillShade="D9"/>
        <w:spacing w:before="240" w:after="12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7C6DBF"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  <w:lastRenderedPageBreak/>
        <w:t>REQUESTS</w:t>
      </w:r>
    </w:p>
    <w:p w:rsidR="00DC543B" w:rsidRPr="000954FC" w:rsidRDefault="00DC543B" w:rsidP="00DC543B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954FC">
        <w:rPr>
          <w:rFonts w:ascii="Arial" w:hAnsi="Arial" w:cs="Arial"/>
          <w:b/>
          <w:sz w:val="24"/>
          <w:szCs w:val="24"/>
          <w:lang w:val="en-GB"/>
        </w:rPr>
        <w:t>Keep the Russia-Georgia conflict and the situation in occupied te</w:t>
      </w:r>
      <w:r w:rsidR="0086047B">
        <w:rPr>
          <w:rFonts w:ascii="Arial" w:hAnsi="Arial" w:cs="Arial"/>
          <w:b/>
          <w:sz w:val="24"/>
          <w:szCs w:val="24"/>
          <w:lang w:val="en-GB"/>
        </w:rPr>
        <w:t>rritories high on UN’s agenda.</w:t>
      </w:r>
      <w:r w:rsidRPr="000954FC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DC543B" w:rsidRPr="000954FC" w:rsidRDefault="00DC543B" w:rsidP="00DC543B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954FC">
        <w:rPr>
          <w:rFonts w:ascii="Arial" w:hAnsi="Arial" w:cs="Arial"/>
          <w:b/>
          <w:sz w:val="24"/>
          <w:szCs w:val="24"/>
          <w:lang w:val="en-GB"/>
        </w:rPr>
        <w:t>Be vocal and give due assessment to Russia’s illegal and provocative steps in the occupied territories in strong public statements/comments as well as in GID.</w:t>
      </w:r>
      <w:r w:rsidRPr="000954FC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</w:p>
    <w:p w:rsidR="0086490C" w:rsidRPr="0086490C" w:rsidRDefault="00DC543B" w:rsidP="0086490C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0954FC">
        <w:rPr>
          <w:rFonts w:ascii="Arial" w:eastAsia="Arial" w:hAnsi="Arial" w:cs="Arial"/>
          <w:b/>
          <w:sz w:val="24"/>
          <w:szCs w:val="24"/>
          <w:lang w:val="en-GB"/>
        </w:rPr>
        <w:t xml:space="preserve">Demonstrate strong and result-oriented leadership in GID and </w:t>
      </w:r>
      <w:r w:rsidR="000954FC" w:rsidRPr="000954FC">
        <w:rPr>
          <w:rFonts w:ascii="Arial" w:eastAsia="Arial" w:hAnsi="Arial" w:cs="Arial"/>
          <w:b/>
          <w:sz w:val="24"/>
          <w:szCs w:val="24"/>
          <w:lang w:val="en-GB"/>
        </w:rPr>
        <w:t>strengthen efforts</w:t>
      </w:r>
      <w:r w:rsidRPr="000954FC">
        <w:rPr>
          <w:rFonts w:ascii="Arial" w:eastAsia="Arial" w:hAnsi="Arial" w:cs="Arial"/>
          <w:b/>
          <w:sz w:val="24"/>
          <w:szCs w:val="24"/>
          <w:lang w:val="en-GB"/>
        </w:rPr>
        <w:t xml:space="preserve"> for </w:t>
      </w:r>
      <w:r w:rsidR="000954FC" w:rsidRPr="000954FC">
        <w:rPr>
          <w:rFonts w:ascii="Arial" w:eastAsia="Arial" w:hAnsi="Arial" w:cs="Arial"/>
          <w:b/>
          <w:sz w:val="24"/>
          <w:szCs w:val="24"/>
          <w:lang w:val="en-GB"/>
        </w:rPr>
        <w:t xml:space="preserve">promoting substantial discussions to achieve concrete results </w:t>
      </w:r>
      <w:r w:rsidR="001652AD">
        <w:rPr>
          <w:rFonts w:ascii="Arial" w:eastAsia="Arial" w:hAnsi="Arial" w:cs="Arial"/>
          <w:b/>
          <w:sz w:val="24"/>
          <w:szCs w:val="24"/>
          <w:lang w:val="en-GB"/>
        </w:rPr>
        <w:t xml:space="preserve">security and </w:t>
      </w:r>
      <w:r w:rsidR="000954FC" w:rsidRPr="000954FC">
        <w:rPr>
          <w:rFonts w:ascii="Arial" w:eastAsia="Arial" w:hAnsi="Arial" w:cs="Arial"/>
          <w:b/>
          <w:sz w:val="24"/>
          <w:szCs w:val="24"/>
          <w:lang w:val="en-GB"/>
        </w:rPr>
        <w:t>humanitarian issues.</w:t>
      </w:r>
    </w:p>
    <w:p w:rsidR="0086490C" w:rsidRPr="0086490C" w:rsidRDefault="0086490C" w:rsidP="0086490C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6490C">
        <w:rPr>
          <w:rFonts w:ascii="Arial" w:hAnsi="Arial" w:cs="Arial"/>
          <w:b/>
          <w:sz w:val="24"/>
          <w:szCs w:val="24"/>
        </w:rPr>
        <w:t xml:space="preserve">Take decisive steps to resume the </w:t>
      </w:r>
      <w:proofErr w:type="spellStart"/>
      <w:r w:rsidRPr="0086490C">
        <w:rPr>
          <w:rFonts w:ascii="Arial" w:hAnsi="Arial" w:cs="Arial"/>
          <w:b/>
          <w:sz w:val="24"/>
          <w:szCs w:val="24"/>
        </w:rPr>
        <w:t>Gali</w:t>
      </w:r>
      <w:proofErr w:type="spellEnd"/>
      <w:r w:rsidRPr="0086490C">
        <w:rPr>
          <w:rFonts w:ascii="Arial" w:hAnsi="Arial" w:cs="Arial"/>
          <w:b/>
          <w:sz w:val="24"/>
          <w:szCs w:val="24"/>
        </w:rPr>
        <w:t xml:space="preserve"> IPRM with observance of the ground rules.</w:t>
      </w:r>
      <w:bookmarkStart w:id="0" w:name="_GoBack"/>
      <w:bookmarkEnd w:id="0"/>
    </w:p>
    <w:sectPr w:rsidR="0086490C" w:rsidRPr="0086490C" w:rsidSect="00E77E5A">
      <w:footerReference w:type="default" r:id="rId7"/>
      <w:pgSz w:w="11907" w:h="16840" w:code="9"/>
      <w:pgMar w:top="1134" w:right="1134" w:bottom="1080" w:left="1418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86" w:rsidRDefault="00A83986" w:rsidP="005C3C69">
      <w:pPr>
        <w:spacing w:after="0" w:line="240" w:lineRule="auto"/>
      </w:pPr>
      <w:r>
        <w:separator/>
      </w:r>
    </w:p>
  </w:endnote>
  <w:endnote w:type="continuationSeparator" w:id="0">
    <w:p w:rsidR="00A83986" w:rsidRDefault="00A83986" w:rsidP="005C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640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C69" w:rsidRDefault="005C3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9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3C69" w:rsidRDefault="005C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86" w:rsidRDefault="00A83986" w:rsidP="005C3C69">
      <w:pPr>
        <w:spacing w:after="0" w:line="240" w:lineRule="auto"/>
      </w:pPr>
      <w:r>
        <w:separator/>
      </w:r>
    </w:p>
  </w:footnote>
  <w:footnote w:type="continuationSeparator" w:id="0">
    <w:p w:rsidR="00A83986" w:rsidRDefault="00A83986" w:rsidP="005C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2EE"/>
    <w:multiLevelType w:val="hybridMultilevel"/>
    <w:tmpl w:val="119AC8AA"/>
    <w:lvl w:ilvl="0" w:tplc="BB10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10D1"/>
    <w:multiLevelType w:val="hybridMultilevel"/>
    <w:tmpl w:val="C240A030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E6E07"/>
    <w:multiLevelType w:val="hybridMultilevel"/>
    <w:tmpl w:val="8F2C13D0"/>
    <w:lvl w:ilvl="0" w:tplc="BE9E270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143"/>
    <w:multiLevelType w:val="hybridMultilevel"/>
    <w:tmpl w:val="38BCF9D0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13EB"/>
    <w:multiLevelType w:val="hybridMultilevel"/>
    <w:tmpl w:val="C8783128"/>
    <w:lvl w:ilvl="0" w:tplc="79C8534C">
      <w:start w:val="2019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294D"/>
    <w:multiLevelType w:val="hybridMultilevel"/>
    <w:tmpl w:val="F5DC9A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9250E"/>
    <w:multiLevelType w:val="hybridMultilevel"/>
    <w:tmpl w:val="B1A0FE28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16145"/>
    <w:multiLevelType w:val="hybridMultilevel"/>
    <w:tmpl w:val="D32CC6E0"/>
    <w:lvl w:ilvl="0" w:tplc="37EA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0B30"/>
    <w:multiLevelType w:val="hybridMultilevel"/>
    <w:tmpl w:val="9E521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D45B8"/>
    <w:multiLevelType w:val="hybridMultilevel"/>
    <w:tmpl w:val="B29CB0D8"/>
    <w:lvl w:ilvl="0" w:tplc="71A4340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  <w:b w:val="0"/>
        <w:i w:val="0"/>
        <w:sz w:val="20"/>
        <w:szCs w:val="20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2ECD2">
      <w:numFmt w:val="bullet"/>
      <w:lvlText w:val="–"/>
      <w:lvlJc w:val="left"/>
      <w:pPr>
        <w:ind w:left="2160" w:hanging="360"/>
      </w:pPr>
      <w:rPr>
        <w:rFonts w:ascii="Calibri" w:eastAsiaTheme="minorHAnsi" w:hAnsi="Calibri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26BF"/>
    <w:multiLevelType w:val="hybridMultilevel"/>
    <w:tmpl w:val="4B183B94"/>
    <w:lvl w:ilvl="0" w:tplc="71A4340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1EB5204"/>
    <w:multiLevelType w:val="hybridMultilevel"/>
    <w:tmpl w:val="04C2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25BFD"/>
    <w:multiLevelType w:val="hybridMultilevel"/>
    <w:tmpl w:val="66FC577E"/>
    <w:lvl w:ilvl="0" w:tplc="6E2AC7B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7F0271"/>
    <w:multiLevelType w:val="hybridMultilevel"/>
    <w:tmpl w:val="C09A57F0"/>
    <w:lvl w:ilvl="0" w:tplc="CCE2A9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6BDC"/>
    <w:multiLevelType w:val="hybridMultilevel"/>
    <w:tmpl w:val="582C1B56"/>
    <w:lvl w:ilvl="0" w:tplc="58B8E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01AB"/>
    <w:multiLevelType w:val="hybridMultilevel"/>
    <w:tmpl w:val="C642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5FA"/>
    <w:multiLevelType w:val="hybridMultilevel"/>
    <w:tmpl w:val="B7C6B11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301E0A"/>
    <w:multiLevelType w:val="hybridMultilevel"/>
    <w:tmpl w:val="B4549D14"/>
    <w:lvl w:ilvl="0" w:tplc="58B8E7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308E"/>
    <w:multiLevelType w:val="hybridMultilevel"/>
    <w:tmpl w:val="978686F6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F08CDF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26534"/>
    <w:multiLevelType w:val="hybridMultilevel"/>
    <w:tmpl w:val="1A6AA0BC"/>
    <w:lvl w:ilvl="0" w:tplc="79C8534C">
      <w:start w:val="2019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37F70"/>
    <w:multiLevelType w:val="hybridMultilevel"/>
    <w:tmpl w:val="83B63C78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BF65086"/>
    <w:multiLevelType w:val="hybridMultilevel"/>
    <w:tmpl w:val="BC34A138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7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20"/>
  </w:num>
  <w:num w:numId="12">
    <w:abstractNumId w:val="19"/>
  </w:num>
  <w:num w:numId="13">
    <w:abstractNumId w:val="7"/>
  </w:num>
  <w:num w:numId="14">
    <w:abstractNumId w:val="16"/>
  </w:num>
  <w:num w:numId="15">
    <w:abstractNumId w:val="1"/>
  </w:num>
  <w:num w:numId="16">
    <w:abstractNumId w:val="21"/>
  </w:num>
  <w:num w:numId="17">
    <w:abstractNumId w:val="3"/>
  </w:num>
  <w:num w:numId="18">
    <w:abstractNumId w:val="8"/>
  </w:num>
  <w:num w:numId="19">
    <w:abstractNumId w:val="18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7"/>
    <w:rsid w:val="000954FC"/>
    <w:rsid w:val="00130D70"/>
    <w:rsid w:val="001652AD"/>
    <w:rsid w:val="00191B9D"/>
    <w:rsid w:val="002738E6"/>
    <w:rsid w:val="004C7A30"/>
    <w:rsid w:val="00522410"/>
    <w:rsid w:val="005564BE"/>
    <w:rsid w:val="005C3C69"/>
    <w:rsid w:val="00793011"/>
    <w:rsid w:val="007B4627"/>
    <w:rsid w:val="0082458A"/>
    <w:rsid w:val="0086047B"/>
    <w:rsid w:val="0086490C"/>
    <w:rsid w:val="009A699C"/>
    <w:rsid w:val="00A31B10"/>
    <w:rsid w:val="00A600C1"/>
    <w:rsid w:val="00A83986"/>
    <w:rsid w:val="00BD03F8"/>
    <w:rsid w:val="00CF1C16"/>
    <w:rsid w:val="00DA26C5"/>
    <w:rsid w:val="00DC543B"/>
    <w:rsid w:val="00E111DA"/>
    <w:rsid w:val="00E207A5"/>
    <w:rsid w:val="00E64E45"/>
    <w:rsid w:val="00E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17F3EF-2211-478F-8891-07C92C4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20"/>
        <w:ind w:left="567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BE"/>
    <w:pPr>
      <w:spacing w:after="200" w:line="276" w:lineRule="auto"/>
      <w:ind w:left="0" w:firstLine="0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5564BE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5564BE"/>
    <w:rPr>
      <w:sz w:val="22"/>
    </w:rPr>
  </w:style>
  <w:style w:type="character" w:customStyle="1" w:styleId="fontstyle0">
    <w:name w:val="fontstyle0"/>
    <w:basedOn w:val="DefaultParagraphFont"/>
    <w:rsid w:val="00793011"/>
  </w:style>
  <w:style w:type="paragraph" w:customStyle="1" w:styleId="Body">
    <w:name w:val="Body"/>
    <w:rsid w:val="00DC54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sz w:val="22"/>
      <w:u w:color="000000"/>
      <w:bdr w:val="nil"/>
    </w:rPr>
  </w:style>
  <w:style w:type="character" w:customStyle="1" w:styleId="list0020paragraphchar">
    <w:name w:val="list_0020paragraph__char"/>
    <w:rsid w:val="005C3C69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6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C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Berikashvili</dc:creator>
  <cp:keywords/>
  <dc:description/>
  <cp:lastModifiedBy>Zurab Svanishvili</cp:lastModifiedBy>
  <cp:revision>9</cp:revision>
  <dcterms:created xsi:type="dcterms:W3CDTF">2019-09-20T05:37:00Z</dcterms:created>
  <dcterms:modified xsi:type="dcterms:W3CDTF">2020-08-14T15:19:00Z</dcterms:modified>
</cp:coreProperties>
</file>